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36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772400" cy="10687050"/>
            <wp:effectExtent l="19050" t="0" r="0" b="0"/>
            <wp:docPr id="1" name="Рисунок 1" descr="Scan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36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561BDC">
        <w:rPr>
          <w:b/>
          <w:bCs/>
          <w:color w:val="000000"/>
          <w:sz w:val="28"/>
          <w:szCs w:val="28"/>
        </w:rPr>
        <w:t>ПОЯСНИТЕЛЬНАЯ ЗАПИСКА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Рабочая программа учебного предмета «Домоводство»  составлена на основе:</w:t>
      </w:r>
    </w:p>
    <w:p w:rsidR="00211B36" w:rsidRPr="00561BDC" w:rsidRDefault="00211B36" w:rsidP="00211B36">
      <w:pPr>
        <w:numPr>
          <w:ilvl w:val="0"/>
          <w:numId w:val="1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адаптированной основной общеобразовательной программы (АООП) образования обучающихся с умственной отсталостью (интеллектуальными нарушениями)  вариант;</w:t>
      </w:r>
    </w:p>
    <w:p w:rsidR="00211B36" w:rsidRPr="00561BDC" w:rsidRDefault="00211B36" w:rsidP="00211B36">
      <w:pPr>
        <w:numPr>
          <w:ilvl w:val="0"/>
          <w:numId w:val="1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Федерального государственного образовательного (ФГОС) </w:t>
      </w:r>
      <w:r w:rsidRPr="00561BDC">
        <w:rPr>
          <w:rFonts w:ascii="Symbol" w:hAnsi="Symbol"/>
          <w:color w:val="000000"/>
          <w:sz w:val="28"/>
          <w:szCs w:val="28"/>
        </w:rPr>
        <w:t>−</w:t>
      </w:r>
      <w:r w:rsidRPr="00561BDC">
        <w:rPr>
          <w:color w:val="000000"/>
          <w:sz w:val="28"/>
          <w:szCs w:val="28"/>
        </w:rPr>
        <w:t> 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 г.</w:t>
      </w:r>
    </w:p>
    <w:p w:rsidR="00211B36" w:rsidRPr="00561BDC" w:rsidRDefault="00211B36" w:rsidP="00211B36">
      <w:pPr>
        <w:shd w:val="clear" w:color="auto" w:fill="FFFFFF"/>
        <w:ind w:left="494" w:hanging="72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 </w:t>
      </w:r>
    </w:p>
    <w:p w:rsidR="00211B36" w:rsidRPr="00561BDC" w:rsidRDefault="00211B36" w:rsidP="00211B3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DC">
        <w:rPr>
          <w:color w:val="000000"/>
          <w:sz w:val="28"/>
          <w:szCs w:val="28"/>
        </w:rPr>
        <w:t xml:space="preserve">Настоящая программа составлена для учащегося 6 класса, обучающегося индивидуально на дому, поэтому несколько отличается от </w:t>
      </w:r>
      <w:proofErr w:type="gramStart"/>
      <w:r w:rsidRPr="00561BDC">
        <w:rPr>
          <w:color w:val="000000"/>
          <w:sz w:val="28"/>
          <w:szCs w:val="28"/>
        </w:rPr>
        <w:t>основной</w:t>
      </w:r>
      <w:proofErr w:type="gramEnd"/>
      <w:r w:rsidRPr="00561BDC">
        <w:rPr>
          <w:color w:val="000000"/>
          <w:sz w:val="28"/>
          <w:szCs w:val="28"/>
        </w:rPr>
        <w:t xml:space="preserve"> </w:t>
      </w:r>
    </w:p>
    <w:p w:rsidR="00211B36" w:rsidRPr="00561BDC" w:rsidRDefault="00211B36" w:rsidP="00211B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BDC">
        <w:rPr>
          <w:rFonts w:ascii="Times New Roman" w:hAnsi="Times New Roman"/>
          <w:sz w:val="28"/>
          <w:szCs w:val="28"/>
        </w:rPr>
        <w:t xml:space="preserve">Обучение ребенка с умственной отсталостью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</w:r>
    </w:p>
    <w:p w:rsidR="00211B36" w:rsidRPr="00561BDC" w:rsidRDefault="00211B36" w:rsidP="00211B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BDC">
        <w:rPr>
          <w:rFonts w:ascii="Times New Roman" w:hAnsi="Times New Roman"/>
          <w:bCs/>
          <w:sz w:val="28"/>
          <w:szCs w:val="28"/>
        </w:rPr>
        <w:t>Цель обучения –</w:t>
      </w:r>
      <w:r w:rsidRPr="00561BDC">
        <w:rPr>
          <w:rFonts w:ascii="Times New Roman" w:hAnsi="Times New Roman"/>
          <w:sz w:val="28"/>
          <w:szCs w:val="28"/>
        </w:rPr>
        <w:t xml:space="preserve"> повышение самостоятельности детей в выполнении хозяйственно-бытовой деятельности.</w:t>
      </w:r>
      <w:r w:rsidRPr="00561BDC">
        <w:rPr>
          <w:rFonts w:ascii="Times New Roman" w:hAnsi="Times New Roman"/>
          <w:bCs/>
          <w:sz w:val="28"/>
          <w:szCs w:val="28"/>
        </w:rPr>
        <w:t xml:space="preserve"> Основные задачи: </w:t>
      </w:r>
      <w:r w:rsidRPr="00561BDC">
        <w:rPr>
          <w:rFonts w:ascii="Times New Roman" w:hAnsi="Times New Roman"/>
          <w:sz w:val="28"/>
          <w:szCs w:val="28"/>
        </w:rPr>
        <w:t>формирование умений обращаться с инвентарем и электроприборами;</w:t>
      </w:r>
      <w:r w:rsidRPr="00561BDC">
        <w:rPr>
          <w:rFonts w:ascii="Times New Roman" w:hAnsi="Times New Roman"/>
          <w:bCs/>
          <w:sz w:val="28"/>
          <w:szCs w:val="28"/>
        </w:rPr>
        <w:t xml:space="preserve"> </w:t>
      </w:r>
      <w:r w:rsidRPr="00561BDC">
        <w:rPr>
          <w:rFonts w:ascii="Times New Roman" w:hAnsi="Times New Roman"/>
          <w:sz w:val="28"/>
          <w:szCs w:val="28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211B36" w:rsidRPr="00561BDC" w:rsidRDefault="00211B36" w:rsidP="00211B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BDC">
        <w:rPr>
          <w:rFonts w:ascii="Times New Roman" w:hAnsi="Times New Roman"/>
          <w:sz w:val="28"/>
          <w:szCs w:val="28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211B36" w:rsidRPr="00561BDC" w:rsidRDefault="00211B36" w:rsidP="00211B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BDC">
        <w:rPr>
          <w:rFonts w:ascii="Times New Roman" w:hAnsi="Times New Roman"/>
          <w:sz w:val="28"/>
          <w:szCs w:val="28"/>
        </w:rPr>
        <w:lastRenderedPageBreak/>
        <w:tab/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</w:p>
    <w:p w:rsidR="00211B36" w:rsidRPr="00561BDC" w:rsidRDefault="00211B36" w:rsidP="00211B36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1BDC">
        <w:rPr>
          <w:rFonts w:ascii="Times New Roman" w:hAnsi="Times New Roman"/>
          <w:bCs/>
          <w:sz w:val="28"/>
          <w:szCs w:val="28"/>
        </w:rPr>
        <w:t xml:space="preserve">: </w:t>
      </w:r>
    </w:p>
    <w:p w:rsidR="00211B36" w:rsidRPr="00561BDC" w:rsidRDefault="00211B36" w:rsidP="00211B3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36" w:rsidRPr="00561BDC" w:rsidRDefault="00211B36" w:rsidP="00211B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BDC">
        <w:rPr>
          <w:rFonts w:ascii="Times New Roman" w:hAnsi="Times New Roman"/>
          <w:b/>
          <w:sz w:val="28"/>
          <w:szCs w:val="28"/>
        </w:rPr>
        <w:t xml:space="preserve"> </w:t>
      </w:r>
    </w:p>
    <w:p w:rsidR="00211B36" w:rsidRPr="00561BDC" w:rsidRDefault="00211B36" w:rsidP="00211B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 xml:space="preserve">программы и </w:t>
      </w:r>
      <w:proofErr w:type="gramStart"/>
      <w:r w:rsidRPr="00561BDC">
        <w:rPr>
          <w:color w:val="000000"/>
          <w:sz w:val="28"/>
          <w:szCs w:val="28"/>
        </w:rPr>
        <w:t>рассчитана</w:t>
      </w:r>
      <w:proofErr w:type="gramEnd"/>
      <w:r w:rsidRPr="00561BDC">
        <w:rPr>
          <w:color w:val="000000"/>
          <w:sz w:val="28"/>
          <w:szCs w:val="28"/>
        </w:rPr>
        <w:t xml:space="preserve"> всего на 2 часа в неделю,  68 часов в год.</w:t>
      </w:r>
    </w:p>
    <w:p w:rsidR="00211B36" w:rsidRPr="00561BDC" w:rsidRDefault="00211B36" w:rsidP="00211B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61BDC">
        <w:rPr>
          <w:b/>
          <w:bCs/>
          <w:color w:val="000000"/>
          <w:sz w:val="28"/>
          <w:szCs w:val="28"/>
        </w:rPr>
        <w:t>ПРЕДМЕТНЫЕ РЕЗУЛЬТАТЫ ОСВОЕНИЯ УЧЕБНОГО ПРЕДМЕТА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b/>
          <w:bCs/>
          <w:i/>
          <w:iCs/>
          <w:color w:val="000000"/>
          <w:sz w:val="28"/>
          <w:szCs w:val="28"/>
        </w:rPr>
        <w:t>Предметные результаты:                                                                                                                              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иметь  представления о разных группах продуктов питания;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знать отдельные виды продуктов питания, относящихся к различным группам; понимать их значение для здорового образа жизни человека;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уметь приготовить несложные виды блюд;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иметь  представление о санитарно-гигиенических требованиях к процессу приготовление пищи;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соблюдение требований техники безопасности при приготовлении пищи;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знать отдельные виды одежды и обуви, некоторые правила ухода за ними;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-уметь соблюдать усвоенные правила в повседневной жизни;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знать правила личной гигиены и уметь их выполнять;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знать названия торговых организаций, их виды и назначение;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уметь совершать покупки различных видов товара под руководством взрослого;</w:t>
      </w:r>
    </w:p>
    <w:p w:rsidR="00211B36" w:rsidRPr="00561BDC" w:rsidRDefault="00211B36" w:rsidP="00211B3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61BDC">
        <w:rPr>
          <w:color w:val="000000"/>
          <w:sz w:val="28"/>
          <w:szCs w:val="28"/>
        </w:rPr>
        <w:t>- знать и соблюдать некоторые правила поведения в общественных местах (магазинах, транспорте, музеях, медицинских учреждениях).</w:t>
      </w: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 w:rsidRPr="00561BDC">
        <w:rPr>
          <w:b/>
          <w:bCs/>
          <w:color w:val="000000"/>
          <w:sz w:val="28"/>
          <w:szCs w:val="28"/>
        </w:rPr>
        <w:lastRenderedPageBreak/>
        <w:t>3.СОДЕРЖАНИЕ УЧЕБНОГО КУРСА</w:t>
      </w:r>
    </w:p>
    <w:p w:rsidR="00211B36" w:rsidRPr="00561BDC" w:rsidRDefault="00211B36" w:rsidP="00211B3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8"/>
        <w:gridCol w:w="7228"/>
        <w:gridCol w:w="1418"/>
      </w:tblGrid>
      <w:tr w:rsidR="00211B36" w:rsidRPr="00561BDC" w:rsidTr="00B53DA2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61BD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1BD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61BD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211B36" w:rsidRPr="00561BDC" w:rsidTr="00B53DA2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Покупки.</w:t>
            </w:r>
          </w:p>
          <w:p w:rsidR="00211B36" w:rsidRPr="00561BDC" w:rsidRDefault="00211B36" w:rsidP="00B53DA2">
            <w:pPr>
              <w:spacing w:line="1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tabs>
                <w:tab w:val="left" w:pos="551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Обращение с кухонным инвентарем.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Приготовление пищи.</w:t>
            </w:r>
          </w:p>
          <w:p w:rsidR="00211B36" w:rsidRPr="00561BDC" w:rsidRDefault="00211B36" w:rsidP="00B53DA2">
            <w:pPr>
              <w:pStyle w:val="21"/>
              <w:spacing w:line="360" w:lineRule="auto"/>
              <w:ind w:firstLine="708"/>
              <w:jc w:val="both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Уход за вещами</w:t>
            </w:r>
          </w:p>
          <w:p w:rsidR="00211B36" w:rsidRPr="00561BDC" w:rsidRDefault="00211B36" w:rsidP="00B53DA2">
            <w:pPr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Уборка помещения.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Уборка территории.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1B36" w:rsidRPr="00561BDC" w:rsidRDefault="00211B36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1BDC">
              <w:rPr>
                <w:b/>
                <w:color w:val="000000"/>
                <w:sz w:val="28"/>
                <w:szCs w:val="28"/>
              </w:rPr>
              <w:t>Личная гигиена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1BDC">
              <w:rPr>
                <w:b/>
                <w:color w:val="000000"/>
                <w:sz w:val="28"/>
                <w:szCs w:val="28"/>
              </w:rPr>
              <w:t>Гигиена тела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1BDC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211B36" w:rsidRPr="00561BDC" w:rsidRDefault="00211B36" w:rsidP="00211B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61BDC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0"/>
        <w:gridCol w:w="5786"/>
        <w:gridCol w:w="918"/>
        <w:gridCol w:w="1134"/>
        <w:gridCol w:w="1092"/>
      </w:tblGrid>
      <w:tr w:rsidR="00211B36" w:rsidRPr="00561BDC" w:rsidTr="00B53DA2">
        <w:trPr>
          <w:trHeight w:val="42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Кол.</w:t>
            </w:r>
          </w:p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211B36" w:rsidRPr="00561BDC" w:rsidTr="00B53DA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B36" w:rsidRPr="00561BDC" w:rsidRDefault="00211B3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B36" w:rsidRPr="00561BDC" w:rsidRDefault="00211B3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B36" w:rsidRPr="00561BDC" w:rsidRDefault="00211B3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211B36" w:rsidRPr="00561BDC" w:rsidTr="00B53DA2">
        <w:trPr>
          <w:trHeight w:val="3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1.Покупки.</w:t>
            </w:r>
          </w:p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Планирование покупок. Выбор места совершения покупок. Нахождение нужного товара в магазине. Соблюдение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 действий при расчете на кассе: выкладывание товара на ленту, ожидание во время пробивания кассиром товара, оплата товара, предъявление карты скидок кассиру, получение чека и сдачи, складывание покупок в сумку. Раскладывание продуктов в места хранения.</w:t>
            </w:r>
          </w:p>
          <w:p w:rsidR="00211B36" w:rsidRPr="00561BDC" w:rsidRDefault="00211B36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tabs>
                <w:tab w:val="left" w:pos="551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2.Обращение с кухонным инвентарем.</w:t>
            </w:r>
          </w:p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Обращение с посудой. </w:t>
            </w:r>
            <w:proofErr w:type="gramStart"/>
            <w:r w:rsidRPr="00561BDC">
              <w:rPr>
                <w:rFonts w:ascii="Times New Roman" w:hAnsi="Times New Roman"/>
                <w:sz w:val="28"/>
                <w:szCs w:val="28"/>
              </w:rPr>
      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</w:t>
            </w:r>
            <w:proofErr w:type="gramEnd"/>
            <w:r w:rsidRPr="0056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61BDC">
              <w:rPr>
                <w:rFonts w:ascii="Times New Roman" w:hAnsi="Times New Roman"/>
                <w:sz w:val="28"/>
                <w:szCs w:val="28"/>
              </w:rPr>
              <w:t xml:space="preserve">Узнавание (различение) кухонных принадлежностей (терка, венчик, овощечистка, разделочная доска, шумовка, дуршлаг, половник, лопаточка, пресс для чеснока, открывалка и др.). </w:t>
            </w:r>
            <w:proofErr w:type="gramEnd"/>
          </w:p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 xml:space="preserve">Различение чистой и грязной посуды. Очищение остатков пищи с посуды. Замачивание посуды. Протирание посуды губкой. Чистка посуды. Ополаскивание посуды. Сушка посуды. Соблюдение последовательности действий при мытье  и сушке посуды: очищение посуды от остатков пищи, замачивание посуды, намыливание посуды моющим средством, чистка посуды, ополаскивание, сушка.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>Обращение с бытовыми приборами. Различение бытовых приборов по назначению (</w:t>
            </w:r>
            <w:proofErr w:type="spellStart"/>
            <w:r w:rsidRPr="00561BDC">
              <w:rPr>
                <w:rFonts w:ascii="Times New Roman" w:hAnsi="Times New Roman"/>
                <w:sz w:val="28"/>
                <w:szCs w:val="28"/>
              </w:rPr>
              <w:t>блендер</w:t>
            </w:r>
            <w:proofErr w:type="spellEnd"/>
            <w:r w:rsidRPr="00561BDC">
              <w:rPr>
                <w:rFonts w:ascii="Times New Roman" w:hAnsi="Times New Roman"/>
                <w:sz w:val="28"/>
                <w:szCs w:val="28"/>
              </w:rPr>
              <w:t xml:space="preserve">, миксер, тостер,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электрический чайник, комбайн, холодильник и др.). Знание правил техники безопасности при пользовании электробытовым прибором. Соблюдение последовательности действий при пользовании электробытовым прибором. </w:t>
            </w:r>
          </w:p>
          <w:p w:rsidR="00211B36" w:rsidRPr="00561BDC" w:rsidRDefault="00211B36" w:rsidP="00B53D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Мытье бытовых приборов. Хранение посуды и бытовых приборов. </w:t>
            </w:r>
          </w:p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lastRenderedPageBreak/>
              <w:t>5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 xml:space="preserve">Накрывание на стол. Выбор посуды и столовых приборов. Раскладывание столовых приборов и посуды при сервировке стола. Соблюдение последовательности действий при сервировке стола: накрывание стола скатертью, </w:t>
            </w:r>
            <w:proofErr w:type="spellStart"/>
            <w:r w:rsidRPr="00561BDC">
              <w:rPr>
                <w:sz w:val="28"/>
                <w:szCs w:val="28"/>
              </w:rPr>
              <w:t>расставление</w:t>
            </w:r>
            <w:proofErr w:type="spellEnd"/>
            <w:r w:rsidRPr="00561BDC">
              <w:rPr>
                <w:sz w:val="28"/>
                <w:szCs w:val="28"/>
              </w:rPr>
              <w:t xml:space="preserve"> посуды, раскладывание столовых приборов, раскладывание салфеток, </w:t>
            </w:r>
            <w:proofErr w:type="spellStart"/>
            <w:r w:rsidRPr="00561BDC">
              <w:rPr>
                <w:sz w:val="28"/>
                <w:szCs w:val="28"/>
              </w:rPr>
              <w:t>расставление</w:t>
            </w:r>
            <w:proofErr w:type="spellEnd"/>
            <w:r w:rsidRPr="00561BDC">
              <w:rPr>
                <w:sz w:val="28"/>
                <w:szCs w:val="28"/>
              </w:rPr>
              <w:t xml:space="preserve"> солонок и ваз, </w:t>
            </w:r>
            <w:proofErr w:type="spellStart"/>
            <w:r w:rsidRPr="00561BDC">
              <w:rPr>
                <w:sz w:val="28"/>
                <w:szCs w:val="28"/>
              </w:rPr>
              <w:t>расставление</w:t>
            </w:r>
            <w:proofErr w:type="spellEnd"/>
            <w:r w:rsidRPr="00561BDC"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3.Приготовление пищи.</w:t>
            </w:r>
          </w:p>
          <w:p w:rsidR="00211B36" w:rsidRPr="00561BDC" w:rsidRDefault="00211B36" w:rsidP="00B53DA2">
            <w:pPr>
              <w:pStyle w:val="21"/>
              <w:spacing w:line="360" w:lineRule="auto"/>
              <w:ind w:firstLine="708"/>
              <w:jc w:val="both"/>
              <w:rPr>
                <w:szCs w:val="28"/>
                <w:lang w:val="ru-RU"/>
              </w:rPr>
            </w:pPr>
            <w:r w:rsidRPr="00561BDC">
              <w:rPr>
                <w:szCs w:val="28"/>
              </w:rPr>
              <w:t xml:space="preserve">. </w:t>
            </w:r>
          </w:p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21"/>
              <w:spacing w:line="360" w:lineRule="auto"/>
              <w:ind w:firstLine="708"/>
              <w:jc w:val="both"/>
              <w:rPr>
                <w:szCs w:val="28"/>
              </w:rPr>
            </w:pPr>
            <w:proofErr w:type="spellStart"/>
            <w:r w:rsidRPr="00561BDC">
              <w:rPr>
                <w:szCs w:val="28"/>
              </w:rPr>
              <w:t>Приготовление</w:t>
            </w:r>
            <w:proofErr w:type="spellEnd"/>
            <w:r w:rsidRPr="00561BDC">
              <w:rPr>
                <w:szCs w:val="28"/>
              </w:rPr>
              <w:t xml:space="preserve"> </w:t>
            </w:r>
            <w:proofErr w:type="spellStart"/>
            <w:r w:rsidRPr="00561BDC">
              <w:rPr>
                <w:szCs w:val="28"/>
              </w:rPr>
              <w:t>блюда</w:t>
            </w:r>
            <w:proofErr w:type="spellEnd"/>
            <w:r w:rsidRPr="00561BDC">
              <w:rPr>
                <w:szCs w:val="28"/>
              </w:rPr>
              <w:t xml:space="preserve">. </w:t>
            </w:r>
          </w:p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 xml:space="preserve">Подготовка к приготовлению блюда. </w:t>
            </w:r>
            <w:r w:rsidRPr="00561BDC">
              <w:rPr>
                <w:bCs/>
                <w:sz w:val="28"/>
                <w:szCs w:val="28"/>
              </w:rPr>
              <w:t>Знание (соблюдение) правил гигиены при приготовлении пищи. В</w:t>
            </w:r>
            <w:r w:rsidRPr="00561BDC">
              <w:rPr>
                <w:sz w:val="28"/>
                <w:szCs w:val="28"/>
              </w:rPr>
              <w:t xml:space="preserve">ыбор продуктов, необходимых для приготовления блюда. Выбор инвентаря, необходимого для приготовления блюда.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 xml:space="preserve">Обработка продуктов. Мытье продуктов. Чистка овощей. Резание ножом. Нарезание продуктов кубиками (кольцами, полукольцами). Натирание продуктов на тёрке. Раскатывание теста. Перемешивание продуктов ложкой (венчиком, миксером, </w:t>
            </w:r>
            <w:proofErr w:type="spellStart"/>
            <w:r w:rsidRPr="00561BDC">
              <w:rPr>
                <w:sz w:val="28"/>
                <w:szCs w:val="28"/>
              </w:rPr>
              <w:t>блендером</w:t>
            </w:r>
            <w:proofErr w:type="spellEnd"/>
            <w:r w:rsidRPr="00561BDC">
              <w:rPr>
                <w:sz w:val="28"/>
                <w:szCs w:val="28"/>
              </w:rPr>
              <w:t>).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 xml:space="preserve">Соблюдение последовательности действий при варке продукта: включение электрической плиты, набирание воды, закладывание продукта в воду, постановка кастрюли на конфорку, установка таймера на </w:t>
            </w:r>
            <w:r w:rsidRPr="00561BDC">
              <w:rPr>
                <w:sz w:val="28"/>
                <w:szCs w:val="28"/>
              </w:rPr>
              <w:lastRenderedPageBreak/>
              <w:t>определенное время, выключение электрической плиты, вынимание продукта.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>Соблюдение последовательности действий при жарке продукта: включение электрической плиты, наливание масла, выкладывание продукта на сковороду, постановка сковороды на конфорку, установка таймера на определенное время, перемешивание/переворачивание продукта, выключение электрической плиты, снимание продукта.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>Соблюдение последовательности действий при выпекании полуфабриката: включение электрической духовки, смазывание противня, выкладывание полуфабриката на противень, постановка противня в духовку, установка таймера на определенное время, вынимание противня из духовки, снимание выпечки, выключение электрической духовки. Поддержание чистоты рабочего места в процессе приготовления пищи.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61BDC">
              <w:rPr>
                <w:sz w:val="28"/>
                <w:szCs w:val="28"/>
              </w:rPr>
              <w:t>Соблюдение последовательности действий при варке яйца: выбор продуктов (яйца), выбор кухонного инвентаря (кастрюля, шумовка, тарелка), мытьё яиц, закладывание яиц в кастрюлю, наливание воды в кастрюлю, включение плиты, постановка кастрюли на конфорку, установка времени варки на таймере, выключение плиты, вынимание яиц.</w:t>
            </w:r>
            <w:proofErr w:type="gramEnd"/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1BDC">
              <w:rPr>
                <w:sz w:val="28"/>
                <w:szCs w:val="28"/>
              </w:rPr>
              <w:t>Соблюдение последовательности действий при приготовлении бутерброда: выбор продуктов (хлеб, колбаса, помидор, масло), выбор кухонного инвентаря (тарелка, доска, нож), нарезание хлеба, нарезание колбасы, нарезание помидора, намазывание хлеба маслом, сборка бутерброда (хлеб с маслом, колбаса, помидор).</w:t>
            </w:r>
            <w:proofErr w:type="gram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13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61BDC">
              <w:rPr>
                <w:sz w:val="28"/>
                <w:szCs w:val="28"/>
              </w:rPr>
              <w:t xml:space="preserve">Соблюдение последовательности действий при приготовлении салата: выбор продуктов (вареный картофель, морковь, кукуруза, соленый огурец, лук, масло растительное, соль, зелень), выбор кухонного инвентаря (салатница, ложка, нож, доска, открывалка, тарелки), очистка вареных овощей, </w:t>
            </w:r>
            <w:r w:rsidRPr="00561BDC">
              <w:rPr>
                <w:sz w:val="28"/>
                <w:szCs w:val="28"/>
              </w:rPr>
              <w:lastRenderedPageBreak/>
              <w:t>открывание банок (кукуруза, огурцы), нарезка овощей кубиками, нарезка зелени, добавление соли, растительного масла, перемешивание продуктов.</w:t>
            </w:r>
            <w:proofErr w:type="gramEnd"/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1BDC">
              <w:rPr>
                <w:sz w:val="28"/>
                <w:szCs w:val="28"/>
              </w:rPr>
              <w:t>Соблюдение последовательности действий при приготовлении котлет: выбор продуктов (полуфабрикат, масло растительное), выбор кухонного инвентаря (сковорода, лопатка, тарелки), наливание масла в сковороду, выкладывание котлет на сковороду, включение плиты, постановка сковороды на конфорку, переворачивание котлет, выключение электрической плиты, снимание котлет</w:t>
            </w:r>
            <w:proofErr w:type="gram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1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4.</w:t>
            </w: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Уход за вещами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6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>Ручная стирка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. Н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аполнение емкости водой. Выбор моющего средства. Отмеривание необходимого количества моющего средства. Замачивание белья. </w:t>
            </w:r>
            <w:proofErr w:type="spellStart"/>
            <w:r w:rsidRPr="00561BDC">
              <w:rPr>
                <w:rFonts w:ascii="Times New Roman" w:hAnsi="Times New Roman"/>
                <w:sz w:val="28"/>
                <w:szCs w:val="28"/>
              </w:rPr>
              <w:t>Застирывание</w:t>
            </w:r>
            <w:proofErr w:type="spellEnd"/>
            <w:r w:rsidRPr="00561BDC">
              <w:rPr>
                <w:rFonts w:ascii="Times New Roman" w:hAnsi="Times New Roman"/>
                <w:sz w:val="28"/>
                <w:szCs w:val="28"/>
              </w:rPr>
              <w:t xml:space="preserve"> белья. Полоскание белья. Выжимание белья. Вывешивание белья на просушку. Соблюдение последовательности действий при ручной стирке: наполнение емкости водой, выбор моющего средства, определение количества моющего средства, замачивание белья, </w:t>
            </w:r>
            <w:proofErr w:type="spellStart"/>
            <w:r w:rsidRPr="00561BDC">
              <w:rPr>
                <w:rFonts w:ascii="Times New Roman" w:hAnsi="Times New Roman"/>
                <w:sz w:val="28"/>
                <w:szCs w:val="28"/>
              </w:rPr>
              <w:t>застирывание</w:t>
            </w:r>
            <w:proofErr w:type="spellEnd"/>
            <w:r w:rsidRPr="00561BDC">
              <w:rPr>
                <w:rFonts w:ascii="Times New Roman" w:hAnsi="Times New Roman"/>
                <w:sz w:val="28"/>
                <w:szCs w:val="28"/>
              </w:rPr>
              <w:t xml:space="preserve"> белья, полоскание белья, выжимание белья, вывешивание белья на просушку. </w:t>
            </w:r>
          </w:p>
          <w:p w:rsidR="00211B36" w:rsidRPr="00561BDC" w:rsidRDefault="00211B36" w:rsidP="00B53DA2">
            <w:pPr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6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61BDC">
              <w:rPr>
                <w:bCs/>
                <w:i/>
                <w:sz w:val="28"/>
                <w:szCs w:val="28"/>
              </w:rPr>
              <w:t>Машинная стирка.</w:t>
            </w:r>
            <w:r w:rsidRPr="00561BDC">
              <w:rPr>
                <w:bCs/>
                <w:sz w:val="28"/>
                <w:szCs w:val="28"/>
              </w:rPr>
              <w:t xml:space="preserve"> Р</w:t>
            </w:r>
            <w:r w:rsidRPr="00561BDC">
              <w:rPr>
                <w:sz w:val="28"/>
                <w:szCs w:val="28"/>
              </w:rPr>
              <w:t xml:space="preserve">азличение составных частей стиральной машины (отделение для загрузки белья, контейнер для засыпания порошка, панель с кнопками </w:t>
            </w:r>
            <w:r w:rsidRPr="00561BDC">
              <w:rPr>
                <w:sz w:val="28"/>
                <w:szCs w:val="28"/>
              </w:rPr>
              <w:lastRenderedPageBreak/>
              <w:t xml:space="preserve">запуска машины и регуляторами температуры и продолжительности стирки). Сортировка белья перед стиркой (например): белое и цветное белье, хлопчатобумажная и шерстяная ткань, постельное и кухонное белье. Закладывание и вынимание белья из машины. Установка программы и температурного режима. Мытье и сушка машины. Соблюдение последовательности действий  при машинной стирке: сортировка белья перед стиркой, закладывание белья, закрывание дверцы машины, </w:t>
            </w:r>
            <w:proofErr w:type="spellStart"/>
            <w:r w:rsidRPr="00561BDC">
              <w:rPr>
                <w:sz w:val="28"/>
                <w:szCs w:val="28"/>
              </w:rPr>
              <w:t>насыпание</w:t>
            </w:r>
            <w:proofErr w:type="spellEnd"/>
            <w:r w:rsidRPr="00561BDC">
              <w:rPr>
                <w:sz w:val="28"/>
                <w:szCs w:val="28"/>
              </w:rPr>
              <w:t xml:space="preserve"> порошка, установка программы и температурного режима, запуск машины, отключение машины, вынимание белья. </w:t>
            </w:r>
          </w:p>
          <w:p w:rsidR="00211B36" w:rsidRPr="00561BDC" w:rsidRDefault="00211B36" w:rsidP="00B53DA2">
            <w:pPr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61BDC">
              <w:rPr>
                <w:i/>
                <w:sz w:val="28"/>
                <w:szCs w:val="28"/>
              </w:rPr>
              <w:t>Глажение утюгом.</w:t>
            </w:r>
            <w:r w:rsidRPr="00561BDC">
              <w:rPr>
                <w:sz w:val="28"/>
                <w:szCs w:val="28"/>
              </w:rPr>
              <w:t xml:space="preserve"> Различение составных частей утюга (подошва утюга, шнур, регулятор температуры, клавиша пульверизатора). Соблюдение последовательности действий при глажении белья: установка гладильной доски, выставление температурного режима, подключение утюга к сети, раскладывание белья на гладильной доске, смачивание белья водой, движения руки с утюгом, складывание белья. </w:t>
            </w:r>
            <w:r w:rsidRPr="00561BDC">
              <w:rPr>
                <w:bCs/>
                <w:sz w:val="28"/>
                <w:szCs w:val="28"/>
              </w:rPr>
              <w:t>С</w:t>
            </w:r>
            <w:r w:rsidRPr="00561BDC">
              <w:rPr>
                <w:sz w:val="28"/>
                <w:szCs w:val="28"/>
              </w:rPr>
              <w:t xml:space="preserve">кладывание белья и одежды. </w:t>
            </w:r>
          </w:p>
          <w:p w:rsidR="00211B36" w:rsidRPr="00561BDC" w:rsidRDefault="00211B3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>Вывешивание одежды на «плечики». Чистка одежды.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19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 xml:space="preserve">Уход за обувью. Соблюдение </w:t>
            </w:r>
            <w:r w:rsidRPr="00561BDC">
              <w:rPr>
                <w:sz w:val="28"/>
                <w:szCs w:val="28"/>
              </w:rPr>
              <w:lastRenderedPageBreak/>
              <w:t>последовательности действий при мытье обуви: намачивание и отжимание тряпки, протирание обуви влажной тряпкой, протирание обуви сухой тряпкой.  Просушивание обуви. Соблюдение последовательности действий при чистке обуви: открывание тюбика с кремом, нанесение крема на ботинок, распределение крема по всей поверхности ботинка, натирание поверхности ботинка, закрывание тюбика с кремом.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9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Уборка помещения.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20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>Уборка мебели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. Уб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орка с поверхности стола остатков еды и мусора. Вытирание поверхности мебели. Соблюдение последовательности действий при мытье поверхностей мебели: наполнение таза водой, приготовление тряпок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добавление моющего средства в воду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уборка предметов с поверхности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вытирание поверхности, вытирание предметов интерьера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раскладывание предметов интерьера по местам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выливание использованной воды. 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>М</w:t>
            </w:r>
            <w:r w:rsidRPr="00561BDC">
              <w:rPr>
                <w:rFonts w:ascii="Times New Roman" w:hAnsi="Times New Roman"/>
                <w:i/>
                <w:sz w:val="28"/>
                <w:szCs w:val="28"/>
              </w:rPr>
              <w:t>ытье стекла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 (зеркала). Соблюдение последовательности действий при мытье окна: наполнение емкости для мытья водой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добавление моющего средства в воду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мытьё рамы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вытирание рамы, мытьё стекла, вытирание стекла, выливание использованной воды. 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>Уборка пола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. С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метание мусора на полу в определенное место. Заметание мусора на совок.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Соблюдение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 последовательности действий при подметании пола: сметание мусора в определенное место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заметание мусора на совок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высыпание мусора в урну.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азличение основных частей пылесоса. Подготовка пылесоса к работе. Чистка поверхности пылесосом. Соблюдение последовательности действий при уборке пылесосом: подготовка пылесоса к работе, установка регулятора мощности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включение (вставление вилки в розетку; нажатие кнопки), чистка поверхности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выключение (поворот рычага; нажатие кнопки; вынимание вилки из розетки)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отсоединение съемных деталей пылесоса. 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облюдение последовательности действий при мытье пола: наполнение емкости для мытья пола водой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добавление моющего средства в воду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намачивание и отжимание тряпки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мытье пола</w:t>
            </w:r>
            <w:r w:rsidRPr="00561B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выливание использованной воды, просушивание мокрых тряпок. </w:t>
            </w:r>
          </w:p>
          <w:p w:rsidR="00211B36" w:rsidRPr="00561BDC" w:rsidRDefault="00211B3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61BDC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6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i/>
                <w:sz w:val="28"/>
                <w:szCs w:val="28"/>
              </w:rPr>
              <w:t>Уборка территории.</w:t>
            </w: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1B36" w:rsidRPr="00561BDC" w:rsidRDefault="00211B36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>Уборка бытового мусора. Подметание территории.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both"/>
              <w:rPr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>Сгребание травы и листьев.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both"/>
              <w:rPr>
                <w:sz w:val="28"/>
                <w:szCs w:val="28"/>
              </w:rPr>
            </w:pPr>
            <w:r w:rsidRPr="00561BDC">
              <w:rPr>
                <w:sz w:val="28"/>
                <w:szCs w:val="28"/>
              </w:rPr>
              <w:t>Уборка снега: сгребание, перебрасывание снега.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Уход за уборочным инвентарем. </w:t>
            </w:r>
          </w:p>
          <w:p w:rsidR="00211B36" w:rsidRPr="00561BDC" w:rsidRDefault="00211B36" w:rsidP="00B53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 xml:space="preserve">Значение закаливания для здоровья человека.  Способы и правила закаливания..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Правила и приемы ухода за органами зрения.  Способы сохранения зрения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Вред курения на организм подростка.  Вред алкоголя на организм подростка.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spacing w:line="360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561BDC">
              <w:rPr>
                <w:b/>
                <w:bCs/>
                <w:i/>
                <w:sz w:val="28"/>
                <w:szCs w:val="28"/>
              </w:rPr>
              <w:t>Гигиена тела.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B36" w:rsidRPr="00561BDC" w:rsidRDefault="00211B36" w:rsidP="00B53DA2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облюдение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Подстригание ногтей ножницами. 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истка зубов. Полоскание полости рта. Соблюдение последовательности действий при чистке зубов и полоскании полости рта: </w:t>
            </w:r>
            <w:r w:rsidRPr="00561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открывание тюбика с зубной пастой, намачивание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 xml:space="preserve">  щетки, выдавливание зубной пасты на зубную щетку, чистка зубов</w:t>
            </w:r>
            <w:r w:rsidRPr="00561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>полоскание рта, мытье щетки, закрывание тюбика с зубной пастой.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Вытирание лица. Соблюдение последовательности действий при мытье и вытирании лица: </w:t>
            </w:r>
            <w:r w:rsidRPr="00561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открывание крана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регулирование напора струи и температуры воды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набирание воды в руки, 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>выливание воды на лицо, протирание лица, закрывание крана, вытирание лица.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 Очищение носового хода. 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>ытье ушей. Чистка ушей.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Соблюдение последовательности действий при б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ритье электробритвой, безопасным станком. 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асчесывание волос. Соблюдение последовательности действий при мытье и вытирании волос: 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>намачивание волос, намыливание волос, смывание шампуня с волос, вытирание волос.</w:t>
            </w:r>
            <w:r w:rsidRPr="00561BDC">
              <w:rPr>
                <w:sz w:val="28"/>
                <w:szCs w:val="28"/>
              </w:rPr>
              <w:t xml:space="preserve"> 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облюдение последовательности  действий при сушке волос феном: 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>включение фена (розетка, переключатель), направление струи воздуха на разные участки головы, выключение фена, расчесывание волос.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Standard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последовательности 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при мытье и вытирании тела: ополаскивание тела водой, намыливание частей тела, смывание мыла, вытирание тела. Гигиена </w:t>
            </w:r>
            <w:r w:rsidRPr="0056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интимной зоны.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косметическими средствами (дезодорантом, туалетной водой, гигиенической помадой).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11B36" w:rsidRPr="00561BDC" w:rsidTr="00B53DA2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pStyle w:val="Standard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BDC">
              <w:rPr>
                <w:rFonts w:ascii="Times New Roman" w:hAnsi="Times New Roman"/>
                <w:sz w:val="28"/>
                <w:szCs w:val="28"/>
              </w:rPr>
              <w:t>Вытирание ног.</w:t>
            </w:r>
            <w:r w:rsidRPr="00561B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Соблюдение последовательности действий при мытье и вытирании ног: </w:t>
            </w:r>
            <w:r w:rsidRPr="00561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намачивание ног, </w:t>
            </w:r>
            <w:r w:rsidRPr="00561BDC">
              <w:rPr>
                <w:rFonts w:ascii="Times New Roman" w:hAnsi="Times New Roman" w:cs="Times New Roman"/>
                <w:sz w:val="28"/>
                <w:szCs w:val="28"/>
              </w:rPr>
              <w:t>намыливание ног, смывание мыла, вытирание ног</w:t>
            </w:r>
            <w:r w:rsidRPr="00561B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1B36" w:rsidRPr="00561BDC" w:rsidRDefault="00211B36" w:rsidP="00B53DA2">
            <w:pPr>
              <w:pStyle w:val="Standard"/>
              <w:spacing w:line="360" w:lineRule="auto"/>
              <w:ind w:left="57" w:firstLine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561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1B36" w:rsidRPr="00561BDC" w:rsidRDefault="00211B36" w:rsidP="00B53DA2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211B36" w:rsidRDefault="00211B36" w:rsidP="00211B36"/>
    <w:p w:rsidR="00211B36" w:rsidRDefault="00211B36" w:rsidP="00211B3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</w:rPr>
      </w:pPr>
    </w:p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FC1"/>
    <w:multiLevelType w:val="multilevel"/>
    <w:tmpl w:val="4528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3A44"/>
    <w:multiLevelType w:val="multilevel"/>
    <w:tmpl w:val="035A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D47C5"/>
    <w:multiLevelType w:val="multilevel"/>
    <w:tmpl w:val="45541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36"/>
    <w:rsid w:val="001D5F24"/>
    <w:rsid w:val="00211B36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1B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21"/>
    <w:basedOn w:val="a"/>
    <w:rsid w:val="00211B36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Standard">
    <w:name w:val="Standard"/>
    <w:rsid w:val="00211B3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11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2135</Words>
  <Characters>12173</Characters>
  <Application>Microsoft Office Word</Application>
  <DocSecurity>0</DocSecurity>
  <Lines>101</Lines>
  <Paragraphs>28</Paragraphs>
  <ScaleCrop>false</ScaleCrop>
  <Company>Microsoft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2021-04-04T14:57:00Z</dcterms:created>
  <dcterms:modified xsi:type="dcterms:W3CDTF">2021-04-04T14:57:00Z</dcterms:modified>
</cp:coreProperties>
</file>